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2721"/>
      </w:tblGrid>
      <w:tr w:rsidR="008C7B95" w:rsidRPr="008C7B95" w14:paraId="516A6B19" w14:textId="77777777" w:rsidTr="008F69B2">
        <w:tc>
          <w:tcPr>
            <w:tcW w:w="3539" w:type="dxa"/>
            <w:vAlign w:val="center"/>
          </w:tcPr>
          <w:p w14:paraId="010BBD3C" w14:textId="17730367" w:rsidR="008C7B95" w:rsidRPr="00D7751A" w:rsidRDefault="00DE48CD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DE48CD">
              <w:rPr>
                <w:rFonts w:cstheme="minorHAnsi"/>
                <w:noProof/>
                <w:color w:val="202122"/>
              </w:rPr>
              <w:drawing>
                <wp:anchor distT="0" distB="0" distL="114300" distR="114300" simplePos="0" relativeHeight="251669504" behindDoc="0" locked="0" layoutInCell="1" allowOverlap="1" wp14:anchorId="734801B9" wp14:editId="2525A2CF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528955</wp:posOffset>
                  </wp:positionV>
                  <wp:extent cx="2383155" cy="3502025"/>
                  <wp:effectExtent l="0" t="0" r="0" b="3175"/>
                  <wp:wrapTight wrapText="bothSides">
                    <wp:wrapPolygon edited="0">
                      <wp:start x="0" y="0"/>
                      <wp:lineTo x="0" y="21502"/>
                      <wp:lineTo x="21410" y="21502"/>
                      <wp:lineTo x="21410" y="0"/>
                      <wp:lineTo x="0" y="0"/>
                    </wp:wrapPolygon>
                  </wp:wrapTight>
                  <wp:docPr id="210854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540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350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674B5D" w14:textId="1AA718E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1589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1457"/>
              <w:gridCol w:w="1704"/>
              <w:gridCol w:w="851"/>
              <w:gridCol w:w="853"/>
              <w:gridCol w:w="1706"/>
              <w:gridCol w:w="2051"/>
              <w:gridCol w:w="2967"/>
            </w:tblGrid>
            <w:tr w:rsidR="0089192E" w:rsidRPr="008C7B95" w14:paraId="1C0C6AB4" w14:textId="77777777" w:rsidTr="002639C1">
              <w:trPr>
                <w:trHeight w:val="190"/>
              </w:trPr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C2FAD7" w14:textId="2C326EC0" w:rsidR="0089192E" w:rsidRPr="008C7B95" w:rsidRDefault="0089192E" w:rsidP="008F69B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Fenchel</w:t>
                  </w:r>
                </w:p>
                <w:p w14:paraId="7E1DD70E" w14:textId="77777777" w:rsidR="0089192E" w:rsidRPr="008C7B95" w:rsidRDefault="0089192E" w:rsidP="008F69B2">
                  <w:pPr>
                    <w:jc w:val="center"/>
                    <w:rPr>
                      <w:b/>
                      <w:bCs/>
                    </w:rPr>
                  </w:pPr>
                </w:p>
                <w:p w14:paraId="59D022D4" w14:textId="455CAE32" w:rsidR="0089192E" w:rsidRPr="008C7B95" w:rsidRDefault="0089192E" w:rsidP="008F69B2">
                  <w:pPr>
                    <w:jc w:val="center"/>
                  </w:pPr>
                  <w:proofErr w:type="spellStart"/>
                  <w:r w:rsidRPr="00E41BDC">
                    <w:rPr>
                      <w:rFonts w:ascii="Arial" w:eastAsia="Times New Roman" w:hAnsi="Arial" w:cs="Arial"/>
                      <w:color w:val="000000"/>
                      <w:kern w:val="0"/>
                      <w:sz w:val="22"/>
                      <w:szCs w:val="22"/>
                      <w:lang w:eastAsia="de-DE"/>
                      <w14:ligatures w14:val="none"/>
                    </w:rPr>
                    <w:t>Foeniculum</w:t>
                  </w:r>
                  <w:proofErr w:type="spellEnd"/>
                  <w:r w:rsidRPr="00E41BDC">
                    <w:rPr>
                      <w:rFonts w:ascii="Arial" w:eastAsia="Times New Roman" w:hAnsi="Arial" w:cs="Arial"/>
                      <w:color w:val="000000"/>
                      <w:kern w:val="0"/>
                      <w:sz w:val="22"/>
                      <w:szCs w:val="22"/>
                      <w:lang w:eastAsia="de-DE"/>
                      <w14:ligatures w14:val="none"/>
                    </w:rPr>
                    <w:t xml:space="preserve"> vulgare</w:t>
                  </w:r>
                </w:p>
              </w:tc>
              <w:tc>
                <w:tcPr>
                  <w:tcW w:w="220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D50AD7" w14:textId="58D0E433" w:rsidR="0089192E" w:rsidRPr="008C7B95" w:rsidRDefault="0089192E" w:rsidP="00FA0162">
                  <w:r w:rsidRPr="008C7B95">
                    <w:rPr>
                      <w:b/>
                      <w:bCs/>
                    </w:rPr>
                    <w:t>Standort</w:t>
                  </w:r>
                  <w:r w:rsidRPr="008C7B95">
                    <w:t xml:space="preserve">: </w:t>
                  </w:r>
                  <w:r w:rsidR="00B54D08">
                    <w:t>m</w:t>
                  </w:r>
                  <w:r>
                    <w:t>äßig trocken, nährstoffreich, sonnig,</w:t>
                  </w:r>
                </w:p>
                <w:p w14:paraId="2D2DE595" w14:textId="5E6D860E" w:rsidR="0089192E" w:rsidRPr="008C7B95" w:rsidRDefault="0089192E" w:rsidP="00FA0162">
                  <w:pPr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Inhaltstoffe</w:t>
                  </w:r>
                  <w:r w:rsidRPr="008C7B95">
                    <w:t>:</w:t>
                  </w:r>
                  <w:r>
                    <w:t xml:space="preserve"> äth. Öle, Kalium, Calcium, Magnesium, VitC, Folsäure,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67386" w14:textId="77777777" w:rsidR="0089192E" w:rsidRDefault="0089192E" w:rsidP="008F69B2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Geschmack</w:t>
                  </w:r>
                  <w:r>
                    <w:rPr>
                      <w:b/>
                      <w:bCs/>
                    </w:rPr>
                    <w:t>/</w:t>
                  </w:r>
                </w:p>
                <w:p w14:paraId="65FD7F0C" w14:textId="296733AE" w:rsidR="0089192E" w:rsidRPr="008C7B95" w:rsidRDefault="0089192E" w:rsidP="008F69B2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FFE54C" w14:textId="77777777" w:rsidR="0089192E" w:rsidRPr="008C7B95" w:rsidRDefault="0089192E" w:rsidP="008F69B2">
                  <w:pPr>
                    <w:jc w:val="center"/>
                    <w:rPr>
                      <w:b/>
                      <w:bCs/>
                    </w:rPr>
                  </w:pPr>
                  <w:r w:rsidRPr="008C7B95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89192E" w:rsidRPr="008C7B95" w14:paraId="1B010292" w14:textId="77777777" w:rsidTr="00015FB8">
              <w:trPr>
                <w:trHeight w:val="190"/>
              </w:trPr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F41FB" w14:textId="4243C94F" w:rsidR="0089192E" w:rsidRPr="00015FB8" w:rsidRDefault="0089192E" w:rsidP="008F69B2">
                  <w:pPr>
                    <w:jc w:val="center"/>
                    <w:rPr>
                      <w:b/>
                      <w:bCs/>
                    </w:rPr>
                  </w:pPr>
                  <w:r w:rsidRPr="00015FB8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10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12B2CC" w14:textId="3BFB2DA1" w:rsidR="0089192E" w:rsidRPr="008C7B95" w:rsidRDefault="0089192E" w:rsidP="0089192E">
                  <w:pPr>
                    <w:jc w:val="center"/>
                    <w:rPr>
                      <w:b/>
                      <w:bCs/>
                    </w:rPr>
                  </w:pPr>
                  <w:r w:rsidRPr="0018003F">
                    <w:rPr>
                      <w:noProof/>
                    </w:rPr>
                    <w:drawing>
                      <wp:inline distT="0" distB="0" distL="0" distR="0" wp14:anchorId="2E124A30" wp14:editId="0EB4DEF8">
                        <wp:extent cx="301486" cy="963038"/>
                        <wp:effectExtent l="0" t="0" r="3810" b="0"/>
                        <wp:docPr id="63131407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1314076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9746" cy="10213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F32329" w14:textId="2DADDC95" w:rsidR="0089192E" w:rsidRPr="008C7B95" w:rsidRDefault="0089192E" w:rsidP="00FA0162">
                  <w:pPr>
                    <w:rPr>
                      <w:b/>
                      <w:bCs/>
                    </w:rPr>
                  </w:pPr>
                  <w:r>
                    <w:t xml:space="preserve">Zweijährig bis ausdauernd, </w:t>
                  </w:r>
                  <w:r w:rsidRPr="00291AA8">
                    <w:t>lange, rübenähnliche Wurzel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8A1CD" w14:textId="77777777" w:rsidR="0089192E" w:rsidRPr="008C7B95" w:rsidRDefault="0089192E" w:rsidP="008F69B2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4215E" w14:textId="07B95D05" w:rsidR="0089192E" w:rsidRPr="008C7B95" w:rsidRDefault="009D09F9" w:rsidP="009D09F9">
                  <w:pPr>
                    <w:rPr>
                      <w:b/>
                      <w:bCs/>
                    </w:rPr>
                  </w:pPr>
                  <w:r>
                    <w:t>Gemüse, Salat</w:t>
                  </w:r>
                </w:p>
              </w:tc>
            </w:tr>
            <w:tr w:rsidR="009D09F9" w:rsidRPr="008C7B95" w14:paraId="710D5ADF" w14:textId="77777777" w:rsidTr="00015FB8">
              <w:trPr>
                <w:trHeight w:val="1407"/>
              </w:trPr>
              <w:tc>
                <w:tcPr>
                  <w:tcW w:w="629" w:type="pct"/>
                  <w:tcBorders>
                    <w:top w:val="single" w:sz="4" w:space="0" w:color="auto"/>
                  </w:tcBorders>
                  <w:vAlign w:val="center"/>
                </w:tcPr>
                <w:p w14:paraId="236649EB" w14:textId="5E42062F" w:rsidR="009D09F9" w:rsidRPr="00015FB8" w:rsidRDefault="009D09F9" w:rsidP="009D09F9">
                  <w:pPr>
                    <w:rPr>
                      <w:b/>
                      <w:bCs/>
                    </w:rPr>
                  </w:pPr>
                  <w:r w:rsidRPr="00015FB8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1102" w:type="pct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529D095F" w14:textId="2C10D31E" w:rsidR="009D09F9" w:rsidRPr="008C7B95" w:rsidRDefault="009D09F9" w:rsidP="00E06123">
                  <w:pPr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5648" behindDoc="1" locked="0" layoutInCell="1" allowOverlap="1" wp14:anchorId="1C7FF2ED" wp14:editId="0F5EA5C3">
                        <wp:simplePos x="0" y="0"/>
                        <wp:positionH relativeFrom="column">
                          <wp:posOffset>530860</wp:posOffset>
                        </wp:positionH>
                        <wp:positionV relativeFrom="paragraph">
                          <wp:posOffset>106045</wp:posOffset>
                        </wp:positionV>
                        <wp:extent cx="504825" cy="836295"/>
                        <wp:effectExtent l="0" t="0" r="9525" b="1905"/>
                        <wp:wrapTight wrapText="bothSides">
                          <wp:wrapPolygon edited="0">
                            <wp:start x="0" y="0"/>
                            <wp:lineTo x="0" y="21157"/>
                            <wp:lineTo x="21192" y="21157"/>
                            <wp:lineTo x="21192" y="0"/>
                            <wp:lineTo x="0" y="0"/>
                          </wp:wrapPolygon>
                        </wp:wrapTight>
                        <wp:docPr id="21635927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8362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03" w:type="pct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172B9826" w14:textId="7AAD56F9" w:rsidR="009D09F9" w:rsidRPr="008C7B95" w:rsidRDefault="009D09F9" w:rsidP="009D09F9">
                  <w:r>
                    <w:t>Rund, fein gerillt, aufrecht, reich verzweigt, kahl, bläulich bereift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</w:tcBorders>
                  <w:vAlign w:val="center"/>
                </w:tcPr>
                <w:p w14:paraId="787AF3AE" w14:textId="7C012E57" w:rsidR="009D09F9" w:rsidRPr="008C7B95" w:rsidRDefault="009D09F9" w:rsidP="00E06123">
                  <w:pPr>
                    <w:jc w:val="center"/>
                  </w:pPr>
                </w:p>
              </w:tc>
              <w:tc>
                <w:tcPr>
                  <w:tcW w:w="1281" w:type="pct"/>
                  <w:tcBorders>
                    <w:top w:val="single" w:sz="4" w:space="0" w:color="auto"/>
                  </w:tcBorders>
                  <w:vAlign w:val="center"/>
                </w:tcPr>
                <w:p w14:paraId="1FE36102" w14:textId="56AB611C" w:rsidR="009D09F9" w:rsidRPr="008C7B95" w:rsidRDefault="009D09F9" w:rsidP="00E06123">
                  <w:pPr>
                    <w:jc w:val="center"/>
                  </w:pPr>
                </w:p>
              </w:tc>
            </w:tr>
            <w:tr w:rsidR="00015FB8" w:rsidRPr="008C7B95" w14:paraId="23313B32" w14:textId="77777777" w:rsidTr="00935EAB">
              <w:trPr>
                <w:trHeight w:val="1151"/>
              </w:trPr>
              <w:tc>
                <w:tcPr>
                  <w:tcW w:w="629" w:type="pct"/>
                  <w:vAlign w:val="center"/>
                </w:tcPr>
                <w:p w14:paraId="2864125A" w14:textId="05997120" w:rsidR="00015FB8" w:rsidRPr="00015FB8" w:rsidRDefault="00015FB8" w:rsidP="00E06123">
                  <w:pPr>
                    <w:jc w:val="center"/>
                    <w:rPr>
                      <w:b/>
                      <w:bCs/>
                    </w:rPr>
                  </w:pPr>
                  <w:r w:rsidRPr="00015FB8">
                    <w:rPr>
                      <w:b/>
                      <w:bCs/>
                    </w:rPr>
                    <w:t>Blätter</w:t>
                  </w:r>
                </w:p>
                <w:p w14:paraId="2220CB8E" w14:textId="77777777" w:rsidR="00015FB8" w:rsidRPr="00015FB8" w:rsidRDefault="00015FB8" w:rsidP="00E0612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02" w:type="pct"/>
                  <w:gridSpan w:val="2"/>
                  <w:vAlign w:val="center"/>
                </w:tcPr>
                <w:p w14:paraId="774D0318" w14:textId="2629037D" w:rsidR="00015FB8" w:rsidRPr="008C7B95" w:rsidRDefault="00015FB8" w:rsidP="00E06123">
                  <w:pPr>
                    <w:jc w:val="center"/>
                  </w:pPr>
                  <w:r w:rsidRPr="00157439">
                    <w:rPr>
                      <w:noProof/>
                    </w:rPr>
                    <w:drawing>
                      <wp:anchor distT="0" distB="0" distL="114300" distR="114300" simplePos="0" relativeHeight="251677696" behindDoc="1" locked="0" layoutInCell="1" allowOverlap="1" wp14:anchorId="0E7790D4" wp14:editId="7DD8BCA0">
                        <wp:simplePos x="0" y="0"/>
                        <wp:positionH relativeFrom="column">
                          <wp:posOffset>316865</wp:posOffset>
                        </wp:positionH>
                        <wp:positionV relativeFrom="paragraph">
                          <wp:posOffset>-13970</wp:posOffset>
                        </wp:positionV>
                        <wp:extent cx="840105" cy="840105"/>
                        <wp:effectExtent l="0" t="0" r="0" b="0"/>
                        <wp:wrapNone/>
                        <wp:docPr id="136568555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49772594" name="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0105" cy="8401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03" w:type="pct"/>
                  <w:gridSpan w:val="2"/>
                  <w:vAlign w:val="center"/>
                </w:tcPr>
                <w:p w14:paraId="5505B0F8" w14:textId="77777777" w:rsidR="00015FB8" w:rsidRDefault="00015FB8" w:rsidP="00015FB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Gestielt, obere sitzend, 2-3 fach gefiedert,</w:t>
                  </w:r>
                </w:p>
                <w:p w14:paraId="25372E3B" w14:textId="5662FB33" w:rsidR="00015FB8" w:rsidRPr="008C7B95" w:rsidRDefault="00015FB8" w:rsidP="00015FB8">
                  <w:r>
                    <w:rPr>
                      <w:noProof/>
                    </w:rPr>
                    <w:t xml:space="preserve">haarförmig geschlitzt, </w:t>
                  </w:r>
                  <w:r w:rsidRPr="009E3FCC">
                    <w:rPr>
                      <w:noProof/>
                    </w:rPr>
                    <w:t>fadenförmigen, zugespitzten Segmenten</w:t>
                  </w:r>
                </w:p>
              </w:tc>
              <w:tc>
                <w:tcPr>
                  <w:tcW w:w="885" w:type="pct"/>
                  <w:vAlign w:val="center"/>
                </w:tcPr>
                <w:p w14:paraId="6BF31A60" w14:textId="48BA8EDD" w:rsidR="00015FB8" w:rsidRPr="008C7B95" w:rsidRDefault="00015FB8" w:rsidP="00935EAB">
                  <w:r>
                    <w:t>Anisähnlich, stark riechend</w:t>
                  </w:r>
                </w:p>
              </w:tc>
              <w:tc>
                <w:tcPr>
                  <w:tcW w:w="1281" w:type="pct"/>
                  <w:vAlign w:val="center"/>
                </w:tcPr>
                <w:p w14:paraId="6847BD2C" w14:textId="099265FA" w:rsidR="00015FB8" w:rsidRPr="008C7B95" w:rsidRDefault="00015FB8" w:rsidP="00935EAB">
                  <w:r>
                    <w:t>Tee, Gewürz für Salat, Suppen, Saucen</w:t>
                  </w:r>
                </w:p>
              </w:tc>
            </w:tr>
            <w:tr w:rsidR="00935EAB" w:rsidRPr="008C7B95" w14:paraId="49E10B29" w14:textId="77777777" w:rsidTr="00B31EDD">
              <w:trPr>
                <w:trHeight w:val="1100"/>
              </w:trPr>
              <w:tc>
                <w:tcPr>
                  <w:tcW w:w="629" w:type="pct"/>
                  <w:vMerge w:val="restart"/>
                  <w:vAlign w:val="center"/>
                </w:tcPr>
                <w:p w14:paraId="32B8AA75" w14:textId="0041D1A3" w:rsidR="00935EAB" w:rsidRPr="00015FB8" w:rsidRDefault="00935EAB" w:rsidP="00C8044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Blüten</w:t>
                  </w:r>
                </w:p>
              </w:tc>
              <w:tc>
                <w:tcPr>
                  <w:tcW w:w="1102" w:type="pct"/>
                  <w:gridSpan w:val="2"/>
                  <w:vAlign w:val="center"/>
                </w:tcPr>
                <w:p w14:paraId="07CC6EC8" w14:textId="08D9F0E4" w:rsidR="00935EAB" w:rsidRPr="008C7B95" w:rsidRDefault="00935EAB" w:rsidP="00C80449">
                  <w:pPr>
                    <w:jc w:val="center"/>
                    <w:rPr>
                      <w:noProof/>
                    </w:rPr>
                  </w:pPr>
                  <w:r w:rsidRPr="0077182A">
                    <w:rPr>
                      <w:noProof/>
                    </w:rPr>
                    <w:drawing>
                      <wp:inline distT="0" distB="0" distL="0" distR="0" wp14:anchorId="2BFB0CE2" wp14:editId="5929FA77">
                        <wp:extent cx="1423709" cy="756745"/>
                        <wp:effectExtent l="0" t="0" r="5080" b="5715"/>
                        <wp:docPr id="150160347" name="Grafik 1" descr="Ein Bild, das Entwurf, Zeichnung, Reihe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0160347" name="Grafik 1" descr="Ein Bild, das Entwurf, Zeichnung, Reihe, Kunst enthält.&#10;&#10;Automatisch generierte Beschreibu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92" cy="759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03" w:type="pct"/>
                  <w:gridSpan w:val="2"/>
                  <w:vAlign w:val="center"/>
                </w:tcPr>
                <w:p w14:paraId="3E975E58" w14:textId="2DBC8098" w:rsidR="00935EAB" w:rsidRPr="008C7B95" w:rsidRDefault="00935EAB" w:rsidP="00935E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Doppeldoldig</w:t>
                  </w:r>
                  <w:r w:rsidR="00555E1A">
                    <w:rPr>
                      <w:noProof/>
                    </w:rPr>
                    <w:t>, o</w:t>
                  </w:r>
                  <w:r>
                    <w:rPr>
                      <w:noProof/>
                    </w:rPr>
                    <w:t>hne Hülle und Hüllchen</w:t>
                  </w:r>
                </w:p>
              </w:tc>
              <w:tc>
                <w:tcPr>
                  <w:tcW w:w="885" w:type="pct"/>
                  <w:vMerge w:val="restart"/>
                  <w:vAlign w:val="center"/>
                </w:tcPr>
                <w:p w14:paraId="58AEA470" w14:textId="10BB402C" w:rsidR="00935EAB" w:rsidRPr="00E06123" w:rsidRDefault="00935EAB" w:rsidP="00935EAB">
                  <w:r>
                    <w:t>Süßlich</w:t>
                  </w:r>
                </w:p>
              </w:tc>
              <w:tc>
                <w:tcPr>
                  <w:tcW w:w="1281" w:type="pct"/>
                  <w:vMerge w:val="restart"/>
                  <w:vAlign w:val="center"/>
                </w:tcPr>
                <w:p w14:paraId="52F71EAD" w14:textId="77777777" w:rsidR="00555E1A" w:rsidRDefault="00935EAB" w:rsidP="00B31EDD">
                  <w:r>
                    <w:t>Gewürz,</w:t>
                  </w:r>
                </w:p>
                <w:p w14:paraId="3EE748CF" w14:textId="72C540C1" w:rsidR="00935EAB" w:rsidRPr="008C7B95" w:rsidRDefault="00935EAB" w:rsidP="00B31EDD">
                  <w:r>
                    <w:t>Deko</w:t>
                  </w:r>
                </w:p>
              </w:tc>
            </w:tr>
            <w:tr w:rsidR="00935EAB" w:rsidRPr="008C7B95" w14:paraId="5CC97AFA" w14:textId="77777777" w:rsidTr="00935EAB">
              <w:trPr>
                <w:trHeight w:val="1099"/>
              </w:trPr>
              <w:tc>
                <w:tcPr>
                  <w:tcW w:w="629" w:type="pct"/>
                  <w:vMerge/>
                  <w:vAlign w:val="center"/>
                </w:tcPr>
                <w:p w14:paraId="52B7FEBE" w14:textId="77777777" w:rsidR="00935EAB" w:rsidRDefault="00935EAB" w:rsidP="00C8044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02" w:type="pct"/>
                  <w:gridSpan w:val="2"/>
                  <w:vAlign w:val="center"/>
                </w:tcPr>
                <w:p w14:paraId="4C75E11B" w14:textId="712B21E1" w:rsidR="00935EAB" w:rsidRPr="008C7B95" w:rsidRDefault="00935EAB" w:rsidP="00C80449">
                  <w:pPr>
                    <w:jc w:val="center"/>
                    <w:rPr>
                      <w:noProof/>
                    </w:rPr>
                  </w:pPr>
                  <w:r w:rsidRPr="00A25D6A">
                    <w:rPr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79744" behindDoc="0" locked="0" layoutInCell="1" allowOverlap="1" wp14:anchorId="1EBFA38F" wp14:editId="70CBAF95">
                        <wp:simplePos x="0" y="0"/>
                        <wp:positionH relativeFrom="column">
                          <wp:posOffset>424815</wp:posOffset>
                        </wp:positionH>
                        <wp:positionV relativeFrom="paragraph">
                          <wp:posOffset>-13970</wp:posOffset>
                        </wp:positionV>
                        <wp:extent cx="723900" cy="714375"/>
                        <wp:effectExtent l="0" t="0" r="0" b="9525"/>
                        <wp:wrapTight wrapText="bothSides">
                          <wp:wrapPolygon edited="0">
                            <wp:start x="5116" y="0"/>
                            <wp:lineTo x="0" y="6912"/>
                            <wp:lineTo x="0" y="14976"/>
                            <wp:lineTo x="4547" y="18432"/>
                            <wp:lineTo x="7389" y="21312"/>
                            <wp:lineTo x="7958" y="21312"/>
                            <wp:lineTo x="17053" y="21312"/>
                            <wp:lineTo x="18758" y="18432"/>
                            <wp:lineTo x="21032" y="7488"/>
                            <wp:lineTo x="21032" y="0"/>
                            <wp:lineTo x="14211" y="0"/>
                            <wp:lineTo x="5116" y="0"/>
                          </wp:wrapPolygon>
                        </wp:wrapTight>
                        <wp:docPr id="149484214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94842146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900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103" w:type="pct"/>
                  <w:gridSpan w:val="2"/>
                  <w:vAlign w:val="center"/>
                </w:tcPr>
                <w:p w14:paraId="77B4A8D2" w14:textId="32760BD7" w:rsidR="00935EAB" w:rsidRPr="008C7B95" w:rsidRDefault="00935EAB" w:rsidP="00935E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5 gelbe, verkehrt-eiförmig Kronblätter, an der Spitze eingerollt</w:t>
                  </w:r>
                </w:p>
              </w:tc>
              <w:tc>
                <w:tcPr>
                  <w:tcW w:w="885" w:type="pct"/>
                  <w:vMerge/>
                  <w:vAlign w:val="center"/>
                </w:tcPr>
                <w:p w14:paraId="68BD6C69" w14:textId="77777777" w:rsidR="00935EAB" w:rsidRPr="00E06123" w:rsidRDefault="00935EAB" w:rsidP="00C80449">
                  <w:pPr>
                    <w:jc w:val="center"/>
                  </w:pPr>
                </w:p>
              </w:tc>
              <w:tc>
                <w:tcPr>
                  <w:tcW w:w="1281" w:type="pct"/>
                  <w:vMerge/>
                  <w:vAlign w:val="center"/>
                </w:tcPr>
                <w:p w14:paraId="45F4D62E" w14:textId="77777777" w:rsidR="00935EAB" w:rsidRPr="008C7B95" w:rsidRDefault="00935EAB" w:rsidP="00C80449">
                  <w:pPr>
                    <w:jc w:val="center"/>
                  </w:pPr>
                </w:p>
              </w:tc>
            </w:tr>
            <w:tr w:rsidR="00B31EDD" w:rsidRPr="008C7B95" w14:paraId="498EFD5B" w14:textId="77777777" w:rsidTr="00C20008">
              <w:trPr>
                <w:trHeight w:val="643"/>
              </w:trPr>
              <w:tc>
                <w:tcPr>
                  <w:tcW w:w="629" w:type="pct"/>
                  <w:vAlign w:val="center"/>
                </w:tcPr>
                <w:p w14:paraId="27E4F779" w14:textId="77777777" w:rsidR="0097777D" w:rsidRPr="0097777D" w:rsidRDefault="0097777D" w:rsidP="0097777D">
                  <w:pPr>
                    <w:jc w:val="center"/>
                    <w:rPr>
                      <w:b/>
                      <w:bCs/>
                    </w:rPr>
                  </w:pPr>
                  <w:r w:rsidRPr="0097777D">
                    <w:rPr>
                      <w:b/>
                      <w:bCs/>
                    </w:rPr>
                    <w:t>Frucht/</w:t>
                  </w:r>
                </w:p>
                <w:p w14:paraId="5975F531" w14:textId="15F693BC" w:rsidR="00B31EDD" w:rsidRPr="00015FB8" w:rsidRDefault="0097777D" w:rsidP="0097777D">
                  <w:pPr>
                    <w:jc w:val="center"/>
                    <w:rPr>
                      <w:b/>
                      <w:bCs/>
                    </w:rPr>
                  </w:pPr>
                  <w:r w:rsidRPr="0097777D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735" w:type="pct"/>
                  <w:vAlign w:val="center"/>
                </w:tcPr>
                <w:p w14:paraId="420167B7" w14:textId="0CFD6204" w:rsidR="00B31EDD" w:rsidRPr="008C7B95" w:rsidRDefault="00B31EDD" w:rsidP="00C80449">
                  <w:pPr>
                    <w:jc w:val="center"/>
                    <w:rPr>
                      <w:noProof/>
                    </w:rPr>
                  </w:pPr>
                  <w:r w:rsidRPr="00815417">
                    <w:rPr>
                      <w:noProof/>
                    </w:rPr>
                    <w:drawing>
                      <wp:inline distT="0" distB="0" distL="0" distR="0" wp14:anchorId="6FA5D8C4" wp14:editId="4879C293">
                        <wp:extent cx="387706" cy="644674"/>
                        <wp:effectExtent l="0" t="0" r="0" b="3175"/>
                        <wp:docPr id="1106410925" name="Grafik 1" descr="Ein Bild, das Entwurf, Zeichnung, Schwarzweiß, Kuns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6410925" name="Grafik 1" descr="Ein Bild, das Entwurf, Zeichnung, Schwarzweiß, Kunst enthält.&#10;&#10;Automatisch generierte Beschreibu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1946" cy="6517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" w:type="pct"/>
                  <w:gridSpan w:val="2"/>
                  <w:vAlign w:val="center"/>
                </w:tcPr>
                <w:p w14:paraId="4AF4B73D" w14:textId="661425CE" w:rsidR="00B31EDD" w:rsidRPr="008C7B95" w:rsidRDefault="00B31EDD" w:rsidP="00C80449">
                  <w:pPr>
                    <w:jc w:val="center"/>
                    <w:rPr>
                      <w:noProof/>
                    </w:rPr>
                  </w:pPr>
                  <w:r w:rsidRPr="00E128EF">
                    <w:rPr>
                      <w:noProof/>
                    </w:rPr>
                    <w:drawing>
                      <wp:inline distT="0" distB="0" distL="0" distR="0" wp14:anchorId="2DFB2DB9" wp14:editId="1815DC8A">
                        <wp:extent cx="691768" cy="602507"/>
                        <wp:effectExtent l="0" t="0" r="0" b="7620"/>
                        <wp:docPr id="370200283" name="Grafik 1" descr="Ein Bild, das Entwurf, Zeichnung, weiß, Küchenutensilien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0200283" name="Grafik 1" descr="Ein Bild, das Entwurf, Zeichnung, weiß, Küchenutensilien enthält.&#10;&#10;Automatisch generierte Beschreibu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8293" cy="616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5" w:type="pct"/>
                  <w:vAlign w:val="center"/>
                </w:tcPr>
                <w:p w14:paraId="26F00099" w14:textId="67A4B31C" w:rsidR="00B31EDD" w:rsidRPr="008C7B95" w:rsidRDefault="00B31EDD" w:rsidP="00C80449">
                  <w:pPr>
                    <w:jc w:val="center"/>
                    <w:rPr>
                      <w:noProof/>
                    </w:rPr>
                  </w:pPr>
                  <w:r>
                    <w:t>Zweiteilige Spaltfrüchte</w:t>
                  </w:r>
                </w:p>
              </w:tc>
              <w:tc>
                <w:tcPr>
                  <w:tcW w:w="885" w:type="pct"/>
                  <w:vAlign w:val="center"/>
                </w:tcPr>
                <w:p w14:paraId="0395CB48" w14:textId="18BDFFC9" w:rsidR="00B31EDD" w:rsidRPr="008C7B95" w:rsidRDefault="00B31EDD" w:rsidP="00B31EDD">
                  <w:r>
                    <w:t>Anisähnlich</w:t>
                  </w:r>
                </w:p>
              </w:tc>
              <w:tc>
                <w:tcPr>
                  <w:tcW w:w="1281" w:type="pct"/>
                  <w:vAlign w:val="center"/>
                </w:tcPr>
                <w:p w14:paraId="05E2E35F" w14:textId="77777777" w:rsidR="002639C1" w:rsidRDefault="00B31EDD" w:rsidP="00C20008">
                  <w:r>
                    <w:t>Gewürz für Brotteig, Gebäck, Käse</w:t>
                  </w:r>
                  <w:r w:rsidR="002639C1">
                    <w:t>. Z</w:t>
                  </w:r>
                  <w:r>
                    <w:t>um Einlegen von Gurken und Gemüse,</w:t>
                  </w:r>
                  <w:r w:rsidR="002639C1">
                    <w:t xml:space="preserve"> </w:t>
                  </w:r>
                  <w:r>
                    <w:t>Tee,</w:t>
                  </w:r>
                </w:p>
                <w:p w14:paraId="24A42E3F" w14:textId="62084B56" w:rsidR="00B31EDD" w:rsidRPr="008C7B95" w:rsidRDefault="00B31EDD" w:rsidP="00C20008">
                  <w:r>
                    <w:t>„</w:t>
                  </w:r>
                  <w:proofErr w:type="spellStart"/>
                  <w:r>
                    <w:t>Munderfrischer</w:t>
                  </w:r>
                  <w:proofErr w:type="spellEnd"/>
                  <w:r>
                    <w:t>“</w:t>
                  </w:r>
                </w:p>
              </w:tc>
            </w:tr>
          </w:tbl>
          <w:p w14:paraId="6C99554D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7A9B8F4C" w14:textId="181BE7C9" w:rsidR="00B86045" w:rsidRDefault="002A021A">
      <w:r>
        <w:t xml:space="preserve">Quellen: </w:t>
      </w:r>
      <w:hyperlink r:id="rId14" w:history="1">
        <w:r w:rsidR="002B4A88" w:rsidRPr="00187632">
          <w:rPr>
            <w:rStyle w:val="Hyperlink"/>
          </w:rPr>
          <w:t>https://de.wikipedia.org/wiki/Fenchel</w:t>
        </w:r>
      </w:hyperlink>
    </w:p>
    <w:p w14:paraId="6289AF5A" w14:textId="61D7271F" w:rsidR="002B4A88" w:rsidRDefault="002B4A88">
      <w:r>
        <w:tab/>
        <w:t xml:space="preserve">   </w:t>
      </w:r>
      <w:hyperlink r:id="rId15" w:history="1">
        <w:r w:rsidR="00AC71CC" w:rsidRPr="001F2A2B">
          <w:rPr>
            <w:rStyle w:val="Hyperlink"/>
          </w:rPr>
          <w:t>https://www.kraeuterabc.de/kraeuter/fenchel/</w:t>
        </w:r>
      </w:hyperlink>
    </w:p>
    <w:p w14:paraId="40911A7A" w14:textId="183385F8" w:rsidR="00AC71CC" w:rsidRPr="008C7B95" w:rsidRDefault="00AC71CC">
      <w:r w:rsidRPr="00AC71CC">
        <w:t>https://mein-kraeuterkeller.de/fenchel-wilder#:~:text=Der%20wilde%20Fenchel%20kann%20im,und%20sehr%20schmal%20und%20d%C3%BCnn.</w:t>
      </w:r>
    </w:p>
    <w:sectPr w:rsidR="00AC71CC" w:rsidRPr="008C7B95" w:rsidSect="008C7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65141" w14:textId="77777777" w:rsidR="00E97787" w:rsidRDefault="00E97787" w:rsidP="00335C37">
      <w:r>
        <w:separator/>
      </w:r>
    </w:p>
  </w:endnote>
  <w:endnote w:type="continuationSeparator" w:id="0">
    <w:p w14:paraId="31FDA17E" w14:textId="77777777" w:rsidR="00E97787" w:rsidRDefault="00E97787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93D45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49C46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9BC31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73A4A" w14:textId="77777777" w:rsidR="00E97787" w:rsidRDefault="00E97787" w:rsidP="00335C37">
      <w:r>
        <w:separator/>
      </w:r>
    </w:p>
  </w:footnote>
  <w:footnote w:type="continuationSeparator" w:id="0">
    <w:p w14:paraId="16BF7073" w14:textId="77777777" w:rsidR="00E97787" w:rsidRDefault="00E97787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AC426" w14:textId="0D40957A" w:rsidR="00335C37" w:rsidRDefault="0097777D">
    <w:pPr>
      <w:pStyle w:val="Kopfzeile"/>
    </w:pPr>
    <w:r>
      <w:rPr>
        <w:noProof/>
      </w:rPr>
      <w:pict w14:anchorId="7E2C86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093954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D448A" w14:textId="42D99C5A" w:rsidR="00335C37" w:rsidRDefault="0097777D">
    <w:pPr>
      <w:pStyle w:val="Kopfzeile"/>
    </w:pPr>
    <w:r>
      <w:rPr>
        <w:noProof/>
      </w:rPr>
      <w:pict w14:anchorId="730C88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093955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2A230" w14:textId="72C5AF94" w:rsidR="00335C37" w:rsidRDefault="0097777D">
    <w:pPr>
      <w:pStyle w:val="Kopfzeile"/>
    </w:pPr>
    <w:r>
      <w:rPr>
        <w:noProof/>
      </w:rPr>
      <w:pict w14:anchorId="2BC2FF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093953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62"/>
    <w:rsid w:val="00002C92"/>
    <w:rsid w:val="00015FB8"/>
    <w:rsid w:val="000303D5"/>
    <w:rsid w:val="00071DB4"/>
    <w:rsid w:val="00093F23"/>
    <w:rsid w:val="001152A3"/>
    <w:rsid w:val="00133725"/>
    <w:rsid w:val="00142D47"/>
    <w:rsid w:val="00171DEB"/>
    <w:rsid w:val="00172006"/>
    <w:rsid w:val="001F75E3"/>
    <w:rsid w:val="00217A3F"/>
    <w:rsid w:val="0024187F"/>
    <w:rsid w:val="0024586F"/>
    <w:rsid w:val="002532EC"/>
    <w:rsid w:val="002639C1"/>
    <w:rsid w:val="00272EB0"/>
    <w:rsid w:val="00284B3E"/>
    <w:rsid w:val="00291AA8"/>
    <w:rsid w:val="002A021A"/>
    <w:rsid w:val="002B005B"/>
    <w:rsid w:val="002B17EA"/>
    <w:rsid w:val="002B4A88"/>
    <w:rsid w:val="002D2AFE"/>
    <w:rsid w:val="002E4710"/>
    <w:rsid w:val="00302BED"/>
    <w:rsid w:val="00303665"/>
    <w:rsid w:val="00335C37"/>
    <w:rsid w:val="00356389"/>
    <w:rsid w:val="003C0911"/>
    <w:rsid w:val="004030FB"/>
    <w:rsid w:val="00422674"/>
    <w:rsid w:val="0043365E"/>
    <w:rsid w:val="00445074"/>
    <w:rsid w:val="00462521"/>
    <w:rsid w:val="0047185C"/>
    <w:rsid w:val="00473A6E"/>
    <w:rsid w:val="004B4BD1"/>
    <w:rsid w:val="00526DAC"/>
    <w:rsid w:val="0054179A"/>
    <w:rsid w:val="00547479"/>
    <w:rsid w:val="0055251B"/>
    <w:rsid w:val="00555E1A"/>
    <w:rsid w:val="00560983"/>
    <w:rsid w:val="0056148F"/>
    <w:rsid w:val="00572DA0"/>
    <w:rsid w:val="005766B9"/>
    <w:rsid w:val="005B4A9B"/>
    <w:rsid w:val="005D3C66"/>
    <w:rsid w:val="005F1E7A"/>
    <w:rsid w:val="00602243"/>
    <w:rsid w:val="0060349D"/>
    <w:rsid w:val="00607232"/>
    <w:rsid w:val="00647DCA"/>
    <w:rsid w:val="006910B3"/>
    <w:rsid w:val="00693BF4"/>
    <w:rsid w:val="006D6359"/>
    <w:rsid w:val="006E1AA9"/>
    <w:rsid w:val="006E378F"/>
    <w:rsid w:val="00714CBC"/>
    <w:rsid w:val="0073582F"/>
    <w:rsid w:val="00787D06"/>
    <w:rsid w:val="007B1AC1"/>
    <w:rsid w:val="007F5454"/>
    <w:rsid w:val="00800416"/>
    <w:rsid w:val="00850BA5"/>
    <w:rsid w:val="00876865"/>
    <w:rsid w:val="0089192E"/>
    <w:rsid w:val="008C353A"/>
    <w:rsid w:val="008C7B95"/>
    <w:rsid w:val="008F69B2"/>
    <w:rsid w:val="00935EAB"/>
    <w:rsid w:val="009471A1"/>
    <w:rsid w:val="00951EAA"/>
    <w:rsid w:val="009607EF"/>
    <w:rsid w:val="0097777D"/>
    <w:rsid w:val="009824B8"/>
    <w:rsid w:val="009B5091"/>
    <w:rsid w:val="009C1737"/>
    <w:rsid w:val="009D09F9"/>
    <w:rsid w:val="009E3FCC"/>
    <w:rsid w:val="00A25A4D"/>
    <w:rsid w:val="00A25D6A"/>
    <w:rsid w:val="00A444DA"/>
    <w:rsid w:val="00A46DFB"/>
    <w:rsid w:val="00A7233F"/>
    <w:rsid w:val="00A813C0"/>
    <w:rsid w:val="00AC71CC"/>
    <w:rsid w:val="00AF0501"/>
    <w:rsid w:val="00B31EDD"/>
    <w:rsid w:val="00B54D08"/>
    <w:rsid w:val="00B86045"/>
    <w:rsid w:val="00BA3B26"/>
    <w:rsid w:val="00BA4CCB"/>
    <w:rsid w:val="00C13605"/>
    <w:rsid w:val="00C20008"/>
    <w:rsid w:val="00C40D9B"/>
    <w:rsid w:val="00C4566D"/>
    <w:rsid w:val="00C775D9"/>
    <w:rsid w:val="00C80449"/>
    <w:rsid w:val="00CA1162"/>
    <w:rsid w:val="00CB194F"/>
    <w:rsid w:val="00CC14C3"/>
    <w:rsid w:val="00CD5C66"/>
    <w:rsid w:val="00CE43EE"/>
    <w:rsid w:val="00CE4BC7"/>
    <w:rsid w:val="00CF111F"/>
    <w:rsid w:val="00D270F0"/>
    <w:rsid w:val="00D42618"/>
    <w:rsid w:val="00D635D6"/>
    <w:rsid w:val="00D80394"/>
    <w:rsid w:val="00DB08BA"/>
    <w:rsid w:val="00DB5736"/>
    <w:rsid w:val="00DD390A"/>
    <w:rsid w:val="00DE48CD"/>
    <w:rsid w:val="00DE5ECC"/>
    <w:rsid w:val="00E06123"/>
    <w:rsid w:val="00E35E09"/>
    <w:rsid w:val="00E53D12"/>
    <w:rsid w:val="00E9333B"/>
    <w:rsid w:val="00E97787"/>
    <w:rsid w:val="00EA414C"/>
    <w:rsid w:val="00EB7A67"/>
    <w:rsid w:val="00EC5956"/>
    <w:rsid w:val="00EC611E"/>
    <w:rsid w:val="00ED51D8"/>
    <w:rsid w:val="00EF5629"/>
    <w:rsid w:val="00F12E14"/>
    <w:rsid w:val="00F2036A"/>
    <w:rsid w:val="00F244BC"/>
    <w:rsid w:val="00F3083E"/>
    <w:rsid w:val="00F51990"/>
    <w:rsid w:val="00F568FF"/>
    <w:rsid w:val="00F8540C"/>
    <w:rsid w:val="00FA0162"/>
    <w:rsid w:val="00FB43AA"/>
    <w:rsid w:val="00F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7773F"/>
  <w15:chartTrackingRefBased/>
  <w15:docId w15:val="{9F68E981-CB75-42D9-A699-23D11801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character" w:styleId="Hyperlink">
    <w:name w:val="Hyperlink"/>
    <w:basedOn w:val="Absatz-Standardschriftart"/>
    <w:uiPriority w:val="99"/>
    <w:unhideWhenUsed/>
    <w:rsid w:val="002B4A8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4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s://www.kraeuterabc.de/kraeuter/fenchel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de.wikipedia.org/wiki/Fenche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96</cp:revision>
  <dcterms:created xsi:type="dcterms:W3CDTF">2025-01-13T20:34:00Z</dcterms:created>
  <dcterms:modified xsi:type="dcterms:W3CDTF">2025-05-04T18:28:00Z</dcterms:modified>
</cp:coreProperties>
</file>